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23" w:rsidRPr="00F17DDE" w:rsidRDefault="00A46623" w:rsidP="00295580">
      <w:pPr>
        <w:spacing w:line="360" w:lineRule="auto"/>
        <w:rPr>
          <w:b/>
        </w:rPr>
      </w:pPr>
      <w:r w:rsidRPr="00F17DDE">
        <w:rPr>
          <w:b/>
        </w:rPr>
        <w:t>June 15, 2014 – Trinity Sunday</w:t>
      </w:r>
    </w:p>
    <w:p w:rsidR="00A46623" w:rsidRPr="00F17DDE" w:rsidRDefault="00A46623" w:rsidP="00295580">
      <w:pPr>
        <w:spacing w:line="360" w:lineRule="auto"/>
        <w:rPr>
          <w:b/>
        </w:rPr>
      </w:pPr>
      <w:r w:rsidRPr="00F17DDE">
        <w:rPr>
          <w:b/>
        </w:rPr>
        <w:t xml:space="preserve">© 2014 Jean E. </w:t>
      </w:r>
      <w:proofErr w:type="spellStart"/>
      <w:r w:rsidRPr="00F17DDE">
        <w:rPr>
          <w:b/>
        </w:rPr>
        <w:t>Mornard</w:t>
      </w:r>
      <w:proofErr w:type="spellEnd"/>
    </w:p>
    <w:p w:rsidR="00A46623" w:rsidRPr="00F17DDE" w:rsidRDefault="00A46623" w:rsidP="00295580">
      <w:pPr>
        <w:spacing w:line="360" w:lineRule="auto"/>
      </w:pPr>
    </w:p>
    <w:p w:rsidR="00A46623" w:rsidRPr="00F17DDE" w:rsidRDefault="00A46623" w:rsidP="00295580">
      <w:pPr>
        <w:spacing w:line="360" w:lineRule="auto"/>
      </w:pPr>
      <w:r w:rsidRPr="00F17DDE">
        <w:t>Today is Trinity Sunday, the most feared Sunday of the entire Liturgical Calendar.  Actually, most</w:t>
      </w:r>
      <w:r w:rsidR="003A2932" w:rsidRPr="00F17DDE">
        <w:t xml:space="preserve"> people don’t fear it at all - j</w:t>
      </w:r>
      <w:r w:rsidRPr="00F17DDE">
        <w:t xml:space="preserve">ust </w:t>
      </w:r>
      <w:r w:rsidR="003A2932" w:rsidRPr="00F17DDE">
        <w:t xml:space="preserve">the </w:t>
      </w:r>
      <w:r w:rsidRPr="00F17DDE">
        <w:t xml:space="preserve">people who have to preach on it.  Last year I mentioned that </w:t>
      </w:r>
      <w:r w:rsidR="003157D8" w:rsidRPr="00F17DDE">
        <w:t xml:space="preserve">both Michael and </w:t>
      </w:r>
      <w:r w:rsidRPr="00F17DDE">
        <w:t>I had been fortunate enough to be taught Trinitarian theology</w:t>
      </w:r>
      <w:r w:rsidR="003A2932" w:rsidRPr="00F17DDE">
        <w:t xml:space="preserve"> in seminary</w:t>
      </w:r>
      <w:r w:rsidRPr="00F17DDE">
        <w:t xml:space="preserve"> by </w:t>
      </w:r>
      <w:r w:rsidR="003A2932" w:rsidRPr="00F17DDE">
        <w:t xml:space="preserve">a guy by the name of Archbishop Peter </w:t>
      </w:r>
      <w:proofErr w:type="spellStart"/>
      <w:r w:rsidR="003A2932" w:rsidRPr="00F17DDE">
        <w:t>Carnley</w:t>
      </w:r>
      <w:proofErr w:type="spellEnd"/>
      <w:r w:rsidR="003A2932" w:rsidRPr="00F17DDE">
        <w:t>,</w:t>
      </w:r>
      <w:r w:rsidRPr="00F17DDE">
        <w:t xml:space="preserve"> who is both extremely knowledgeable and who had a practical way of explaining these tricky concepts so that it was at least graspable by his students – </w:t>
      </w:r>
      <w:r w:rsidR="003A2932" w:rsidRPr="00F17DDE">
        <w:t>as graspable as this mystery could ever be, that is.</w:t>
      </w:r>
    </w:p>
    <w:p w:rsidR="003157D8" w:rsidRPr="00F17DDE" w:rsidRDefault="003157D8" w:rsidP="00295580">
      <w:pPr>
        <w:spacing w:line="360" w:lineRule="auto"/>
      </w:pPr>
    </w:p>
    <w:p w:rsidR="003157D8" w:rsidRPr="00F17DDE" w:rsidRDefault="003157D8" w:rsidP="00295580">
      <w:pPr>
        <w:spacing w:line="360" w:lineRule="auto"/>
      </w:pPr>
      <w:r w:rsidRPr="00F17DDE">
        <w:t>But we were also lucky enough to be students of the Canon Historiographer of the Episcopal Church, Father J. Robert Wright, or J-Bob, as we all called him behind his back.  Father Wright (as we called him to his face) who has since retired,</w:t>
      </w:r>
      <w:r w:rsidR="003A2932" w:rsidRPr="00F17DDE">
        <w:t xml:space="preserve"> </w:t>
      </w:r>
      <w:r w:rsidRPr="00F17DDE">
        <w:t xml:space="preserve">was one of the Church History professors at General, and taught early Church history, otherwise known as </w:t>
      </w:r>
      <w:proofErr w:type="spellStart"/>
      <w:r w:rsidRPr="00F17DDE">
        <w:t>Patristics</w:t>
      </w:r>
      <w:proofErr w:type="spellEnd"/>
      <w:r w:rsidRPr="00F17DDE">
        <w:t xml:space="preserve">.  </w:t>
      </w:r>
    </w:p>
    <w:p w:rsidR="003157D8" w:rsidRPr="00F17DDE" w:rsidRDefault="003157D8" w:rsidP="00295580">
      <w:pPr>
        <w:spacing w:line="360" w:lineRule="auto"/>
      </w:pPr>
    </w:p>
    <w:p w:rsidR="003157D8" w:rsidRPr="00F17DDE" w:rsidRDefault="003157D8" w:rsidP="00295580">
      <w:pPr>
        <w:spacing w:line="360" w:lineRule="auto"/>
      </w:pPr>
      <w:r w:rsidRPr="00F17DDE">
        <w:t xml:space="preserve">Many people had a hard time with Father Wright’s </w:t>
      </w:r>
      <w:r w:rsidR="00DE0D5E" w:rsidRPr="00F17DDE">
        <w:t>teaching style.  He was fairly elderly and stooped over, and he read to us from his extensive notes, which he had provided us with beforehand so we could read along.  A lot of people thought he was a boring old windbag, but Michael and I really enjoyed his class.  Michael was even one of his teaching assistants in our last year.  He also gave me my one and only A+ on a paper I wrote for his class, and bragged about me to the Bishop of the ELCA Synod of New York</w:t>
      </w:r>
      <w:r w:rsidR="003A2932" w:rsidRPr="00F17DDE">
        <w:t>, so I tend to remember him fondly</w:t>
      </w:r>
      <w:r w:rsidR="00DE0D5E" w:rsidRPr="00F17DDE">
        <w:t>.  He’s a very sweet man and has probably forgotten more about the early Church than anyone else ever knew.</w:t>
      </w:r>
    </w:p>
    <w:p w:rsidR="00DE0D5E" w:rsidRPr="00F17DDE" w:rsidRDefault="00DE0D5E" w:rsidP="00295580">
      <w:pPr>
        <w:spacing w:line="360" w:lineRule="auto"/>
      </w:pPr>
    </w:p>
    <w:p w:rsidR="00DE0D5E" w:rsidRPr="00F17DDE" w:rsidRDefault="00DE0D5E" w:rsidP="00295580">
      <w:pPr>
        <w:spacing w:line="360" w:lineRule="auto"/>
      </w:pPr>
      <w:r w:rsidRPr="00F17DDE">
        <w:t xml:space="preserve">As I said, Father Wright taught </w:t>
      </w:r>
      <w:proofErr w:type="spellStart"/>
      <w:r w:rsidRPr="00F17DDE">
        <w:t>Patristics</w:t>
      </w:r>
      <w:proofErr w:type="spellEnd"/>
      <w:r w:rsidRPr="00F17DDE">
        <w:t>, which is seminary-speak for the activities of the early Church Fathers (hence the word “</w:t>
      </w:r>
      <w:proofErr w:type="spellStart"/>
      <w:r w:rsidRPr="00F17DDE">
        <w:t>patristics</w:t>
      </w:r>
      <w:proofErr w:type="spellEnd"/>
      <w:r w:rsidRPr="00F17DDE">
        <w:t xml:space="preserve">”) and </w:t>
      </w:r>
      <w:r w:rsidR="00CC49B0" w:rsidRPr="00F17DDE">
        <w:t>Mothers, and the actions of the first seven Ecumenical Councils when a lot of our Church doctrine was hammered out.  One of those doctrines was the nature of the Holy Trinity.</w:t>
      </w:r>
    </w:p>
    <w:p w:rsidR="00CC49B0" w:rsidRPr="00F17DDE" w:rsidRDefault="00CC49B0" w:rsidP="00295580">
      <w:pPr>
        <w:spacing w:line="360" w:lineRule="auto"/>
      </w:pPr>
    </w:p>
    <w:p w:rsidR="00CC49B0" w:rsidRPr="00F17DDE" w:rsidRDefault="00CC49B0" w:rsidP="00295580">
      <w:pPr>
        <w:spacing w:line="360" w:lineRule="auto"/>
      </w:pPr>
      <w:r w:rsidRPr="00F17DDE">
        <w:t xml:space="preserve">The reason I bring up Father Wright was that he liked to use a rather silly, but effective, illustration for the relationships within the Trinity.  This is one of those things that had become legendary over the forty years that Father Wright had taught at General.  </w:t>
      </w:r>
    </w:p>
    <w:p w:rsidR="00285EDB" w:rsidRPr="00F17DDE" w:rsidRDefault="00285EDB" w:rsidP="00295580">
      <w:pPr>
        <w:spacing w:line="360" w:lineRule="auto"/>
      </w:pPr>
    </w:p>
    <w:p w:rsidR="00285EDB" w:rsidRPr="00F17DDE" w:rsidRDefault="00285EDB" w:rsidP="00295580">
      <w:pPr>
        <w:spacing w:line="360" w:lineRule="auto"/>
      </w:pPr>
      <w:r w:rsidRPr="00F17DDE">
        <w:lastRenderedPageBreak/>
        <w:t>One of the 4</w:t>
      </w:r>
      <w:r w:rsidRPr="00F17DDE">
        <w:rPr>
          <w:vertAlign w:val="superscript"/>
        </w:rPr>
        <w:t>th</w:t>
      </w:r>
      <w:r w:rsidRPr="00F17DDE">
        <w:t xml:space="preserve"> century theologians who helped hammer out the doctrine of the Trinity was a fellow named Gregory of </w:t>
      </w:r>
      <w:proofErr w:type="spellStart"/>
      <w:r w:rsidRPr="00F17DDE">
        <w:t>Nanzianzus</w:t>
      </w:r>
      <w:proofErr w:type="spellEnd"/>
      <w:r w:rsidRPr="00F17DDE">
        <w:t xml:space="preserve">, who was Archbishop of Constantinople and one of the three </w:t>
      </w:r>
      <w:proofErr w:type="spellStart"/>
      <w:r w:rsidRPr="00F17DDE">
        <w:t>Cappadocian</w:t>
      </w:r>
      <w:proofErr w:type="spellEnd"/>
      <w:r w:rsidRPr="00F17DDE">
        <w:t xml:space="preserve"> Fathers.  He coined the term “</w:t>
      </w:r>
      <w:proofErr w:type="spellStart"/>
      <w:r w:rsidRPr="00F17DDE">
        <w:rPr>
          <w:i/>
        </w:rPr>
        <w:t>perichoresis</w:t>
      </w:r>
      <w:proofErr w:type="spellEnd"/>
      <w:r w:rsidRPr="00F17DDE">
        <w:t>” to describe the Trinity, and this was what Fa</w:t>
      </w:r>
      <w:r w:rsidR="003A2932" w:rsidRPr="00F17DDE">
        <w:t>ther Wright tried to illustrate.</w:t>
      </w:r>
    </w:p>
    <w:p w:rsidR="00285EDB" w:rsidRPr="00F17DDE" w:rsidRDefault="00285EDB" w:rsidP="00295580">
      <w:pPr>
        <w:spacing w:line="360" w:lineRule="auto"/>
      </w:pPr>
    </w:p>
    <w:p w:rsidR="00206434" w:rsidRPr="00F17DDE" w:rsidRDefault="00206434" w:rsidP="00295580">
      <w:pPr>
        <w:spacing w:line="360" w:lineRule="auto"/>
        <w:rPr>
          <w:b/>
        </w:rPr>
      </w:pPr>
      <w:r w:rsidRPr="00F17DDE">
        <w:rPr>
          <w:b/>
        </w:rPr>
        <w:t>Call for volunteers among the kids to demonstrate.</w:t>
      </w:r>
    </w:p>
    <w:p w:rsidR="00206434" w:rsidRPr="00F17DDE" w:rsidRDefault="00206434" w:rsidP="00295580">
      <w:pPr>
        <w:spacing w:line="360" w:lineRule="auto"/>
      </w:pPr>
    </w:p>
    <w:p w:rsidR="00285EDB" w:rsidRPr="00F17DDE" w:rsidRDefault="00285EDB" w:rsidP="00295580">
      <w:pPr>
        <w:spacing w:line="360" w:lineRule="auto"/>
      </w:pPr>
      <w:r w:rsidRPr="00F17DDE">
        <w:t xml:space="preserve">The word </w:t>
      </w:r>
      <w:proofErr w:type="spellStart"/>
      <w:r w:rsidRPr="00F17DDE">
        <w:rPr>
          <w:i/>
        </w:rPr>
        <w:t>perichoresis</w:t>
      </w:r>
      <w:proofErr w:type="spellEnd"/>
      <w:r w:rsidRPr="00F17DDE">
        <w:t xml:space="preserve"> is a Greek word, naturally, </w:t>
      </w:r>
      <w:r w:rsidR="006528FB" w:rsidRPr="00F17DDE">
        <w:t>since most of the early Church fathers were trained in Greek universities.  “</w:t>
      </w:r>
      <w:proofErr w:type="spellStart"/>
      <w:r w:rsidR="006528FB" w:rsidRPr="00F17DDE">
        <w:rPr>
          <w:i/>
        </w:rPr>
        <w:t>Peri</w:t>
      </w:r>
      <w:proofErr w:type="spellEnd"/>
      <w:r w:rsidR="006528FB" w:rsidRPr="00F17DDE">
        <w:t>” means “around” and “</w:t>
      </w:r>
      <w:proofErr w:type="spellStart"/>
      <w:r w:rsidR="006528FB" w:rsidRPr="00F17DDE">
        <w:rPr>
          <w:i/>
        </w:rPr>
        <w:t>choresis</w:t>
      </w:r>
      <w:proofErr w:type="spellEnd"/>
      <w:r w:rsidR="006528FB" w:rsidRPr="00F17DDE">
        <w:t xml:space="preserve">” comes from </w:t>
      </w:r>
      <w:r w:rsidR="00682B1A" w:rsidRPr="00F17DDE">
        <w:t>one of the Greek words for “dance” – “</w:t>
      </w:r>
      <w:proofErr w:type="spellStart"/>
      <w:r w:rsidR="00682B1A" w:rsidRPr="00F17DDE">
        <w:rPr>
          <w:i/>
        </w:rPr>
        <w:t>choreuo</w:t>
      </w:r>
      <w:proofErr w:type="spellEnd"/>
      <w:r w:rsidR="00682B1A" w:rsidRPr="00F17DDE">
        <w:t xml:space="preserve">” – the word </w:t>
      </w:r>
      <w:r w:rsidR="003A2932" w:rsidRPr="00F17DDE">
        <w:t xml:space="preserve">from which </w:t>
      </w:r>
      <w:r w:rsidR="00682B1A" w:rsidRPr="00F17DDE">
        <w:t xml:space="preserve">we get both “chorus” and “choreography”.  </w:t>
      </w:r>
      <w:proofErr w:type="gramStart"/>
      <w:r w:rsidR="00682B1A" w:rsidRPr="00F17DDE">
        <w:t xml:space="preserve">So </w:t>
      </w:r>
      <w:proofErr w:type="spellStart"/>
      <w:r w:rsidR="00682B1A" w:rsidRPr="00F17DDE">
        <w:rPr>
          <w:i/>
        </w:rPr>
        <w:t>perichoresis</w:t>
      </w:r>
      <w:proofErr w:type="spellEnd"/>
      <w:r w:rsidR="00682B1A" w:rsidRPr="00F17DDE">
        <w:t xml:space="preserve"> means literally to dance around</w:t>
      </w:r>
      <w:r w:rsidR="003A2932" w:rsidRPr="00F17DDE">
        <w:t xml:space="preserve"> one </w:t>
      </w:r>
      <w:proofErr w:type="spellStart"/>
      <w:r w:rsidR="003A2932" w:rsidRPr="00F17DDE">
        <w:t>anothe</w:t>
      </w:r>
      <w:proofErr w:type="spellEnd"/>
      <w:r w:rsidR="00682B1A" w:rsidRPr="00F17DDE">
        <w:t>.</w:t>
      </w:r>
      <w:proofErr w:type="gramEnd"/>
      <w:r w:rsidR="00682B1A" w:rsidRPr="00F17DDE">
        <w:t xml:space="preserve">  </w:t>
      </w:r>
      <w:r w:rsidR="003A2932" w:rsidRPr="00F17DDE">
        <w:t xml:space="preserve">Father Wright’s demonstration </w:t>
      </w:r>
      <w:r w:rsidR="00682B1A" w:rsidRPr="00F17DDE">
        <w:t>was silly, but it stuck in everyone’s mind.</w:t>
      </w:r>
    </w:p>
    <w:p w:rsidR="00206434" w:rsidRPr="00F17DDE" w:rsidRDefault="00206434" w:rsidP="00295580">
      <w:pPr>
        <w:spacing w:line="360" w:lineRule="auto"/>
      </w:pPr>
    </w:p>
    <w:p w:rsidR="003157D8" w:rsidRPr="00F17DDE" w:rsidRDefault="00682B1A" w:rsidP="00295580">
      <w:pPr>
        <w:spacing w:line="360" w:lineRule="auto"/>
      </w:pPr>
      <w:r w:rsidRPr="00F17DDE">
        <w:t>This</w:t>
      </w:r>
      <w:r w:rsidR="003A2932" w:rsidRPr="00F17DDE">
        <w:t xml:space="preserve"> word aptly</w:t>
      </w:r>
      <w:r w:rsidRPr="00F17DDE">
        <w:t xml:space="preserve"> illustrates the Trinity, the early theologians said.  Three separate people in one dance, who are constantly moving in relationship with each other.</w:t>
      </w:r>
      <w:r w:rsidR="00206434" w:rsidRPr="00F17DDE">
        <w:t xml:space="preserve">  And </w:t>
      </w:r>
      <w:r w:rsidR="003A2932" w:rsidRPr="00F17DDE">
        <w:t xml:space="preserve">it’s into </w:t>
      </w:r>
      <w:r w:rsidR="00206434" w:rsidRPr="00F17DDE">
        <w:t xml:space="preserve">this dance, this eternal relating to one another, </w:t>
      </w:r>
      <w:r w:rsidR="003A2932" w:rsidRPr="00F17DDE">
        <w:t xml:space="preserve">that </w:t>
      </w:r>
      <w:r w:rsidR="00206434" w:rsidRPr="00F17DDE">
        <w:t>we have been invited by the grace of God through Christ.</w:t>
      </w:r>
    </w:p>
    <w:p w:rsidR="00206434" w:rsidRPr="00F17DDE" w:rsidRDefault="00206434" w:rsidP="00295580">
      <w:pPr>
        <w:spacing w:line="360" w:lineRule="auto"/>
      </w:pPr>
    </w:p>
    <w:p w:rsidR="00206434" w:rsidRPr="00F17DDE" w:rsidRDefault="00206434" w:rsidP="00295580">
      <w:pPr>
        <w:spacing w:line="360" w:lineRule="auto"/>
      </w:pPr>
      <w:r w:rsidRPr="00F17DDE">
        <w:t xml:space="preserve">That’s why the Trinity is important to us.  Sure, I suppose it would be an interesting theoretical theological concept and all, but not all that accessible to us if we hadn’t been invited to the dance.  But we were.  We are adopted, or grafted, into the holy family of God.  </w:t>
      </w:r>
    </w:p>
    <w:p w:rsidR="00206434" w:rsidRPr="00F17DDE" w:rsidRDefault="00206434" w:rsidP="00295580">
      <w:pPr>
        <w:spacing w:line="360" w:lineRule="auto"/>
      </w:pPr>
    </w:p>
    <w:p w:rsidR="00206434" w:rsidRPr="00F17DDE" w:rsidRDefault="00206434" w:rsidP="00295580">
      <w:pPr>
        <w:spacing w:line="360" w:lineRule="auto"/>
      </w:pPr>
      <w:r w:rsidRPr="00F17DDE">
        <w:t xml:space="preserve">So we finally get to today’s Gospel.  </w:t>
      </w:r>
    </w:p>
    <w:p w:rsidR="003157D8" w:rsidRPr="00F17DDE" w:rsidRDefault="003157D8" w:rsidP="00295580">
      <w:pPr>
        <w:spacing w:line="360" w:lineRule="auto"/>
      </w:pPr>
    </w:p>
    <w:p w:rsidR="00664431" w:rsidRPr="00F17DDE" w:rsidRDefault="00664431" w:rsidP="00295580">
      <w:pPr>
        <w:spacing w:line="360" w:lineRule="auto"/>
        <w:ind w:left="720"/>
        <w:rPr>
          <w:i/>
        </w:rPr>
      </w:pPr>
      <w:r w:rsidRPr="00F17DDE">
        <w:rPr>
          <w:i/>
        </w:rPr>
        <w:t>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rsidR="00A46623" w:rsidRPr="00F17DDE" w:rsidRDefault="00A46623" w:rsidP="00295580">
      <w:pPr>
        <w:spacing w:line="360" w:lineRule="auto"/>
      </w:pPr>
    </w:p>
    <w:p w:rsidR="00A46623" w:rsidRPr="00F17DDE" w:rsidRDefault="00664431" w:rsidP="00295580">
      <w:pPr>
        <w:spacing w:line="360" w:lineRule="auto"/>
      </w:pPr>
      <w:r w:rsidRPr="00F17DDE">
        <w:lastRenderedPageBreak/>
        <w:t>This is the very end of Matthew’</w:t>
      </w:r>
      <w:r w:rsidR="00992A2E" w:rsidRPr="00F17DDE">
        <w:t>s Gospel – the last five verses.  It’s what’s called the Great Commission, since Jesus is commissioning his disciples to continue his work to the ends of the earth.</w:t>
      </w:r>
      <w:r w:rsidR="00C723CF" w:rsidRPr="00F17DDE">
        <w:t xml:space="preserve">  “When they saw him, they worshiped him; but some doubted,” the text says.</w:t>
      </w:r>
    </w:p>
    <w:p w:rsidR="0025580E" w:rsidRPr="00F17DDE" w:rsidRDefault="0025580E" w:rsidP="00295580">
      <w:pPr>
        <w:spacing w:line="360" w:lineRule="auto"/>
      </w:pPr>
    </w:p>
    <w:p w:rsidR="0025580E" w:rsidRPr="00F17DDE" w:rsidRDefault="0025580E" w:rsidP="00295580">
      <w:pPr>
        <w:spacing w:line="360" w:lineRule="auto"/>
      </w:pPr>
      <w:r w:rsidRPr="00F17DDE">
        <w:t>The word used for doubt in this case is different from the word used in the Doubting Thomas story, and it’s an important difference.  The word is “</w:t>
      </w:r>
      <w:proofErr w:type="spellStart"/>
      <w:r w:rsidRPr="00F17DDE">
        <w:rPr>
          <w:i/>
        </w:rPr>
        <w:t>distadzo</w:t>
      </w:r>
      <w:proofErr w:type="spellEnd"/>
      <w:r w:rsidRPr="00F17DDE">
        <w:t xml:space="preserve">” which, like </w:t>
      </w:r>
      <w:proofErr w:type="spellStart"/>
      <w:r w:rsidRPr="00F17DDE">
        <w:t>perichoresis</w:t>
      </w:r>
      <w:proofErr w:type="spellEnd"/>
      <w:r w:rsidRPr="00F17DDE">
        <w:t xml:space="preserve">, is a compound word made up, in this case, of </w:t>
      </w:r>
      <w:proofErr w:type="spellStart"/>
      <w:r w:rsidRPr="00F17DDE">
        <w:rPr>
          <w:i/>
        </w:rPr>
        <w:t>dis</w:t>
      </w:r>
      <w:proofErr w:type="spellEnd"/>
      <w:r w:rsidRPr="00F17DDE">
        <w:t xml:space="preserve">, which means two, and </w:t>
      </w:r>
      <w:r w:rsidRPr="00F17DDE">
        <w:rPr>
          <w:i/>
        </w:rPr>
        <w:t>stasis</w:t>
      </w:r>
      <w:r w:rsidRPr="00F17DDE">
        <w:t xml:space="preserve">, which means to stand.  So it literally means to stand in two places, or to waver or vacillate.  It’s only appears one other time in the New Testament, in Matthew 14.  It’s the story of Peter getting out of the boat when Jesus calls him, and walking on water until he begins to doubt </w:t>
      </w:r>
      <w:r w:rsidR="004044E0" w:rsidRPr="00F17DDE">
        <w:t xml:space="preserve">and starts to sink.  </w:t>
      </w:r>
    </w:p>
    <w:p w:rsidR="004044E0" w:rsidRPr="00F17DDE" w:rsidRDefault="004044E0" w:rsidP="00295580">
      <w:pPr>
        <w:spacing w:line="360" w:lineRule="auto"/>
      </w:pPr>
    </w:p>
    <w:p w:rsidR="004044E0" w:rsidRPr="00F17DDE" w:rsidRDefault="004044E0" w:rsidP="00295580">
      <w:pPr>
        <w:spacing w:line="360" w:lineRule="auto"/>
      </w:pPr>
      <w:r w:rsidRPr="00F17DDE">
        <w:t>There are a lot of parallels in the two stories</w:t>
      </w:r>
      <w:r w:rsidR="00671B72" w:rsidRPr="00F17DDE">
        <w:t xml:space="preserve"> – stories that show the disciples to be just as human as we are</w:t>
      </w:r>
      <w:r w:rsidRPr="00F17DDE">
        <w:t xml:space="preserve">.  In each, Jesus appears in an almost supernatural setting.  In both, the disciples (or just Peter) move toward Jesus at his </w:t>
      </w:r>
      <w:r w:rsidR="00671B72" w:rsidRPr="00F17DDE">
        <w:t>calling, but</w:t>
      </w:r>
      <w:r w:rsidRPr="00F17DDE">
        <w:t xml:space="preserve"> in both, they start to second guess themselves</w:t>
      </w:r>
      <w:r w:rsidR="00671B72" w:rsidRPr="00F17DDE">
        <w:t xml:space="preserve">. </w:t>
      </w:r>
      <w:r w:rsidRPr="00F17DDE">
        <w:t xml:space="preserve"> </w:t>
      </w:r>
      <w:r w:rsidR="00671B72" w:rsidRPr="00F17DDE">
        <w:t>A</w:t>
      </w:r>
      <w:r w:rsidRPr="00F17DDE">
        <w:t xml:space="preserve">nd </w:t>
      </w:r>
      <w:r w:rsidR="00671B72" w:rsidRPr="00F17DDE">
        <w:t xml:space="preserve">in both, </w:t>
      </w:r>
      <w:r w:rsidRPr="00F17DDE">
        <w:t>Jesus comes to them</w:t>
      </w:r>
      <w:r w:rsidR="00671B72" w:rsidRPr="00F17DDE">
        <w:t xml:space="preserve"> in their weakness and takes their hands</w:t>
      </w:r>
      <w:r w:rsidRPr="00F17DDE">
        <w:t>.</w:t>
      </w:r>
    </w:p>
    <w:p w:rsidR="004044E0" w:rsidRPr="00F17DDE" w:rsidRDefault="004044E0" w:rsidP="00295580">
      <w:pPr>
        <w:spacing w:line="360" w:lineRule="auto"/>
      </w:pPr>
    </w:p>
    <w:p w:rsidR="004044E0" w:rsidRPr="00F17DDE" w:rsidRDefault="004044E0" w:rsidP="00295580">
      <w:pPr>
        <w:spacing w:line="360" w:lineRule="auto"/>
      </w:pPr>
      <w:r w:rsidRPr="00F17DDE">
        <w:t xml:space="preserve">But then this story takes it a step further.  Rather than </w:t>
      </w:r>
      <w:r w:rsidR="00671B72" w:rsidRPr="00F17DDE">
        <w:t xml:space="preserve">just </w:t>
      </w:r>
      <w:r w:rsidRPr="00F17DDE">
        <w:t xml:space="preserve">rescue the disciples from their own wavering, </w:t>
      </w:r>
      <w:r w:rsidR="0005478A" w:rsidRPr="00F17DDE">
        <w:t xml:space="preserve">Jesus gives them </w:t>
      </w:r>
      <w:r w:rsidR="00671B72" w:rsidRPr="00F17DDE">
        <w:t>new</w:t>
      </w:r>
      <w:r w:rsidR="0005478A" w:rsidRPr="00F17DDE">
        <w:t xml:space="preserve"> marching orders.  “I have been given all authority in heaven and earth,” he says.  “Therefore, go out and make disciples of all nations.”  The conjunction, “therefore,” is very important.  It’s a cause and effect word.  Because Jesus had authority over everything, he can send his followers out in his name to bring the whole earth </w:t>
      </w:r>
      <w:r w:rsidR="007A5076" w:rsidRPr="00F17DDE">
        <w:t>into the Kingdom of God through baptizing and teaching.</w:t>
      </w:r>
    </w:p>
    <w:p w:rsidR="007A5076" w:rsidRPr="00F17DDE" w:rsidRDefault="007A5076" w:rsidP="00295580">
      <w:pPr>
        <w:spacing w:line="360" w:lineRule="auto"/>
      </w:pPr>
    </w:p>
    <w:p w:rsidR="007A5076" w:rsidRPr="00F17DDE" w:rsidRDefault="007A5076" w:rsidP="00295580">
      <w:pPr>
        <w:spacing w:line="360" w:lineRule="auto"/>
      </w:pPr>
      <w:r w:rsidRPr="00F17DDE">
        <w:t xml:space="preserve">Well, that’s a pretty tall order.  So he also reminds them that even though he’s going to the Father, he’s always with them, too.  </w:t>
      </w:r>
      <w:r w:rsidR="00EB4733" w:rsidRPr="00F17DDE">
        <w:t xml:space="preserve">He makes it personal for them.  </w:t>
      </w:r>
      <w:proofErr w:type="gramStart"/>
      <w:r w:rsidRPr="00F17DDE">
        <w:t>Which brings us back to the Trinity.</w:t>
      </w:r>
      <w:proofErr w:type="gramEnd"/>
    </w:p>
    <w:p w:rsidR="00EB4733" w:rsidRPr="00F17DDE" w:rsidRDefault="00EB4733" w:rsidP="00295580">
      <w:pPr>
        <w:spacing w:line="360" w:lineRule="auto"/>
      </w:pPr>
    </w:p>
    <w:p w:rsidR="00EB4733" w:rsidRPr="00F17DDE" w:rsidRDefault="00EB4733" w:rsidP="00295580">
      <w:pPr>
        <w:spacing w:line="360" w:lineRule="auto"/>
      </w:pPr>
      <w:r w:rsidRPr="00F17DDE">
        <w:t xml:space="preserve">The actual doctrine of the Trinity came long after Matthew wrote his Gospel.  For that matter, there aren’t </w:t>
      </w:r>
      <w:r w:rsidR="005F44F3" w:rsidRPr="00F17DDE">
        <w:t xml:space="preserve">all that </w:t>
      </w:r>
      <w:r w:rsidRPr="00F17DDE">
        <w:t xml:space="preserve">many true Trinitarian references anywhere in the New Testament.  I’m pretty sure that this </w:t>
      </w:r>
      <w:r w:rsidR="005F44F3" w:rsidRPr="00F17DDE">
        <w:t>Gospel</w:t>
      </w:r>
      <w:r w:rsidRPr="00F17DDE">
        <w:t xml:space="preserve"> and </w:t>
      </w:r>
      <w:r w:rsidR="005F44F3" w:rsidRPr="00F17DDE">
        <w:t>today’s</w:t>
      </w:r>
      <w:r w:rsidRPr="00F17DDE">
        <w:t xml:space="preserve"> reading from Second Corinthians were included in the Revised Common Lectionary today precisely because they’re the closest we get.  But that doesn’t mean that the concepts weren’t born out of all those writings we have come to know as the New Testament.  </w:t>
      </w:r>
    </w:p>
    <w:p w:rsidR="00EB4733" w:rsidRPr="00F17DDE" w:rsidRDefault="00EB4733" w:rsidP="00295580">
      <w:pPr>
        <w:spacing w:line="360" w:lineRule="auto"/>
      </w:pPr>
    </w:p>
    <w:p w:rsidR="00EB4733" w:rsidRPr="00F17DDE" w:rsidRDefault="00EB4733" w:rsidP="00295580">
      <w:pPr>
        <w:spacing w:line="360" w:lineRule="auto"/>
      </w:pPr>
      <w:r w:rsidRPr="00F17DDE">
        <w:lastRenderedPageBreak/>
        <w:t xml:space="preserve">In this case, Matthew’s Great Commission fits perfectly into </w:t>
      </w:r>
      <w:r w:rsidR="00A309A8" w:rsidRPr="00F17DDE">
        <w:t xml:space="preserve">the best understanding that I have of the Trinity – that of an eternal co-relationship between the Father, the Son, and the Holy Spirit – and the hope we have been given by being invited into that </w:t>
      </w:r>
      <w:r w:rsidR="001A48E8" w:rsidRPr="00F17DDE">
        <w:t xml:space="preserve">loving </w:t>
      </w:r>
      <w:r w:rsidR="00A309A8" w:rsidRPr="00F17DDE">
        <w:t xml:space="preserve">relationship forever.  Because that’s what the Trinity </w:t>
      </w:r>
      <w:r w:rsidR="001A48E8" w:rsidRPr="00F17DDE">
        <w:t>means</w:t>
      </w:r>
      <w:r w:rsidR="00A309A8" w:rsidRPr="00F17DDE">
        <w:t xml:space="preserve"> to me – </w:t>
      </w:r>
      <w:r w:rsidR="001A48E8" w:rsidRPr="00F17DDE">
        <w:t xml:space="preserve">love and </w:t>
      </w:r>
      <w:r w:rsidR="00A309A8" w:rsidRPr="00F17DDE">
        <w:t>hope.</w:t>
      </w:r>
    </w:p>
    <w:p w:rsidR="00A309A8" w:rsidRPr="00F17DDE" w:rsidRDefault="00A309A8" w:rsidP="00295580">
      <w:pPr>
        <w:spacing w:line="360" w:lineRule="auto"/>
      </w:pPr>
    </w:p>
    <w:p w:rsidR="00A309A8" w:rsidRPr="00F17DDE" w:rsidRDefault="00A309A8" w:rsidP="00295580">
      <w:pPr>
        <w:spacing w:line="360" w:lineRule="auto"/>
      </w:pPr>
      <w:r w:rsidRPr="00F17DDE">
        <w:t xml:space="preserve">By sending his disciples out into the world to teach and baptize, Jesus is telling us that the whole world is invited into an eternal family relationship with God.  And, starting with those disciples, he’s telling us that we are the ones who get to do the inviting.  It’s not a </w:t>
      </w:r>
      <w:proofErr w:type="gramStart"/>
      <w:r w:rsidRPr="00F17DDE">
        <w:t>chore,</w:t>
      </w:r>
      <w:proofErr w:type="gramEnd"/>
      <w:r w:rsidRPr="00F17DDE">
        <w:t xml:space="preserve"> it’s a privilege – a perk of being </w:t>
      </w:r>
      <w:r w:rsidR="00D40257" w:rsidRPr="00F17DDE">
        <w:t>members</w:t>
      </w:r>
      <w:r w:rsidRPr="00F17DDE">
        <w:t xml:space="preserve"> of the family.  </w:t>
      </w:r>
    </w:p>
    <w:p w:rsidR="00D40257" w:rsidRPr="00F17DDE" w:rsidRDefault="00D40257" w:rsidP="00295580">
      <w:pPr>
        <w:spacing w:line="360" w:lineRule="auto"/>
      </w:pPr>
    </w:p>
    <w:p w:rsidR="00D40257" w:rsidRPr="00F17DDE" w:rsidRDefault="00D40257" w:rsidP="0085067B">
      <w:pPr>
        <w:spacing w:line="360" w:lineRule="auto"/>
      </w:pPr>
      <w:r w:rsidRPr="00F17DDE">
        <w:t xml:space="preserve">Jesus’ Great Commission to the disciples is </w:t>
      </w:r>
      <w:r w:rsidR="005F44F3" w:rsidRPr="00F17DDE">
        <w:t xml:space="preserve">a commission </w:t>
      </w:r>
      <w:r w:rsidRPr="00F17DDE">
        <w:t xml:space="preserve">to us, too.  We are to leave the safety and ease mountaintop, which in our case is the safety and ease of our pews on Sunday morning, and go out into the world to </w:t>
      </w:r>
      <w:r w:rsidR="0085067B" w:rsidRPr="00F17DDE">
        <w:t xml:space="preserve">baptize and </w:t>
      </w:r>
      <w:r w:rsidRPr="00F17DDE">
        <w:t xml:space="preserve">make disciples, </w:t>
      </w:r>
      <w:r w:rsidR="0085067B" w:rsidRPr="00F17DDE">
        <w:t xml:space="preserve">not with force </w:t>
      </w:r>
      <w:r w:rsidR="005F44F3" w:rsidRPr="00F17DDE">
        <w:t>or</w:t>
      </w:r>
      <w:r w:rsidR="0085067B" w:rsidRPr="00F17DDE">
        <w:t xml:space="preserve"> fear, but with love and hospitality.  In other words, to </w:t>
      </w:r>
      <w:r w:rsidRPr="00F17DDE">
        <w:t>teach everything that Jesus taught</w:t>
      </w:r>
      <w:r w:rsidR="005F44F3" w:rsidRPr="00F17DDE">
        <w:t xml:space="preserve"> – things </w:t>
      </w:r>
      <w:r w:rsidR="0085067B" w:rsidRPr="00F17DDE">
        <w:t xml:space="preserve">like </w:t>
      </w:r>
      <w:r w:rsidRPr="00F17DDE">
        <w:t xml:space="preserve">love and respect and justice and peace.  And if we waver, if we </w:t>
      </w:r>
      <w:r w:rsidR="00AF0BF7" w:rsidRPr="00F17DDE">
        <w:t xml:space="preserve">have fears and </w:t>
      </w:r>
      <w:r w:rsidRPr="00F17DDE">
        <w:t>doubt</w:t>
      </w:r>
      <w:r w:rsidR="00AF0BF7" w:rsidRPr="00F17DDE">
        <w:t>s</w:t>
      </w:r>
      <w:r w:rsidRPr="00F17DDE">
        <w:t xml:space="preserve">, </w:t>
      </w:r>
      <w:r w:rsidR="0085067B" w:rsidRPr="00F17DDE">
        <w:t>which we will</w:t>
      </w:r>
      <w:r w:rsidR="005F44F3" w:rsidRPr="00F17DDE">
        <w:t xml:space="preserve"> because we’re human just like the disciples were</w:t>
      </w:r>
      <w:r w:rsidR="0085067B" w:rsidRPr="00F17DDE">
        <w:t xml:space="preserve">, </w:t>
      </w:r>
      <w:r w:rsidR="00AF0BF7" w:rsidRPr="00F17DDE">
        <w:t xml:space="preserve">remember that </w:t>
      </w:r>
      <w:r w:rsidRPr="00F17DDE">
        <w:t>Jesus is right there with us.</w:t>
      </w:r>
      <w:r w:rsidR="001A48E8" w:rsidRPr="00F17DDE">
        <w:t xml:space="preserve">  </w:t>
      </w:r>
      <w:r w:rsidR="005F44F3" w:rsidRPr="00F17DDE">
        <w:t xml:space="preserve">To the end of the ages, he said.  </w:t>
      </w:r>
      <w:r w:rsidR="001A48E8" w:rsidRPr="00F17DDE">
        <w:t xml:space="preserve">And </w:t>
      </w:r>
      <w:r w:rsidR="005F44F3" w:rsidRPr="00F17DDE">
        <w:t xml:space="preserve">also </w:t>
      </w:r>
      <w:r w:rsidR="001A48E8" w:rsidRPr="00F17DDE">
        <w:t xml:space="preserve">remember, </w:t>
      </w:r>
      <w:proofErr w:type="gramStart"/>
      <w:r w:rsidR="001A48E8" w:rsidRPr="00F17DDE">
        <w:t>it’s</w:t>
      </w:r>
      <w:proofErr w:type="gramEnd"/>
      <w:r w:rsidR="001A48E8" w:rsidRPr="00F17DDE">
        <w:t xml:space="preserve"> God’s love that makes disciples.  We are</w:t>
      </w:r>
      <w:r w:rsidR="005F44F3" w:rsidRPr="00F17DDE">
        <w:t xml:space="preserve"> here just to carry the message.</w:t>
      </w:r>
    </w:p>
    <w:p w:rsidR="00AF0BF7" w:rsidRPr="00F17DDE" w:rsidRDefault="00AF0BF7" w:rsidP="00295580">
      <w:pPr>
        <w:spacing w:line="360" w:lineRule="auto"/>
      </w:pPr>
    </w:p>
    <w:p w:rsidR="00AF0BF7" w:rsidRPr="00F17DDE" w:rsidRDefault="00AF0BF7" w:rsidP="00295580">
      <w:pPr>
        <w:spacing w:line="360" w:lineRule="auto"/>
      </w:pPr>
      <w:r w:rsidRPr="00F17DDE">
        <w:t>The Father, Son, and Holy Spirit are eternally dancing in relationship with each other and with us</w:t>
      </w:r>
      <w:r w:rsidR="005F44F3" w:rsidRPr="00F17DDE">
        <w:t xml:space="preserve"> all the time</w:t>
      </w:r>
      <w:r w:rsidRPr="00F17DDE">
        <w:t xml:space="preserve">.  Now it’s up to us to </w:t>
      </w:r>
      <w:r w:rsidR="001A48E8" w:rsidRPr="00F17DDE">
        <w:t>lovingly invite</w:t>
      </w:r>
      <w:r w:rsidRPr="00F17DDE">
        <w:t xml:space="preserve"> everyone we meet, “Do you </w:t>
      </w:r>
      <w:proofErr w:type="spellStart"/>
      <w:r w:rsidRPr="00F17DDE">
        <w:t>wanna</w:t>
      </w:r>
      <w:proofErr w:type="spellEnd"/>
      <w:r w:rsidRPr="00F17DDE">
        <w:t xml:space="preserve"> dance?”</w:t>
      </w:r>
    </w:p>
    <w:p w:rsidR="00AF0BF7" w:rsidRPr="00F17DDE" w:rsidRDefault="00AF0BF7" w:rsidP="00295580">
      <w:pPr>
        <w:spacing w:line="360" w:lineRule="auto"/>
      </w:pPr>
    </w:p>
    <w:p w:rsidR="007A5076" w:rsidRPr="00F17DDE" w:rsidRDefault="00AF0BF7" w:rsidP="00295580">
      <w:pPr>
        <w:spacing w:line="360" w:lineRule="auto"/>
      </w:pPr>
      <w:r w:rsidRPr="00F17DDE">
        <w:t>Amen.</w:t>
      </w:r>
    </w:p>
    <w:p w:rsidR="00A46623" w:rsidRPr="00F17DDE" w:rsidRDefault="00A46623" w:rsidP="00295580">
      <w:pPr>
        <w:spacing w:line="360" w:lineRule="auto"/>
      </w:pPr>
    </w:p>
    <w:sectPr w:rsidR="00A46623" w:rsidRPr="00F17DDE" w:rsidSect="00295580">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F1" w:rsidRDefault="004839F1" w:rsidP="00295580">
      <w:r>
        <w:separator/>
      </w:r>
    </w:p>
  </w:endnote>
  <w:endnote w:type="continuationSeparator" w:id="0">
    <w:p w:rsidR="004839F1" w:rsidRDefault="004839F1" w:rsidP="00295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80" w:rsidRDefault="00295580">
    <w:pPr>
      <w:pStyle w:val="Footer"/>
      <w:jc w:val="right"/>
    </w:pPr>
  </w:p>
  <w:p w:rsidR="00295580" w:rsidRDefault="00D03B2A">
    <w:pPr>
      <w:pStyle w:val="Footer"/>
      <w:jc w:val="right"/>
    </w:pPr>
    <w:sdt>
      <w:sdtPr>
        <w:id w:val="39824154"/>
        <w:docPartObj>
          <w:docPartGallery w:val="Page Numbers (Bottom of Page)"/>
          <w:docPartUnique/>
        </w:docPartObj>
      </w:sdtPr>
      <w:sdtContent>
        <w:fldSimple w:instr=" PAGE   \* MERGEFORMAT ">
          <w:r w:rsidR="00F17DDE">
            <w:rPr>
              <w:noProof/>
            </w:rPr>
            <w:t>4</w:t>
          </w:r>
        </w:fldSimple>
      </w:sdtContent>
    </w:sdt>
  </w:p>
  <w:p w:rsidR="00295580" w:rsidRDefault="00295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F1" w:rsidRDefault="004839F1" w:rsidP="00295580">
      <w:r>
        <w:separator/>
      </w:r>
    </w:p>
  </w:footnote>
  <w:footnote w:type="continuationSeparator" w:id="0">
    <w:p w:rsidR="004839F1" w:rsidRDefault="004839F1" w:rsidP="002955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46623"/>
    <w:rsid w:val="0005478A"/>
    <w:rsid w:val="00143A70"/>
    <w:rsid w:val="001A48E8"/>
    <w:rsid w:val="00206434"/>
    <w:rsid w:val="0025580E"/>
    <w:rsid w:val="00285EDB"/>
    <w:rsid w:val="00295580"/>
    <w:rsid w:val="003157D8"/>
    <w:rsid w:val="00391BBE"/>
    <w:rsid w:val="003A2932"/>
    <w:rsid w:val="004044E0"/>
    <w:rsid w:val="004839F1"/>
    <w:rsid w:val="005F44F3"/>
    <w:rsid w:val="00646378"/>
    <w:rsid w:val="006528FB"/>
    <w:rsid w:val="00664431"/>
    <w:rsid w:val="00671B72"/>
    <w:rsid w:val="00682B1A"/>
    <w:rsid w:val="006A0B7A"/>
    <w:rsid w:val="00760CDC"/>
    <w:rsid w:val="00796BCA"/>
    <w:rsid w:val="007A5076"/>
    <w:rsid w:val="00806121"/>
    <w:rsid w:val="0085067B"/>
    <w:rsid w:val="00892D47"/>
    <w:rsid w:val="00992A2E"/>
    <w:rsid w:val="00A309A8"/>
    <w:rsid w:val="00A46623"/>
    <w:rsid w:val="00AF0BF7"/>
    <w:rsid w:val="00B66ECF"/>
    <w:rsid w:val="00C1585A"/>
    <w:rsid w:val="00C27472"/>
    <w:rsid w:val="00C52BE1"/>
    <w:rsid w:val="00C723CF"/>
    <w:rsid w:val="00CC49B0"/>
    <w:rsid w:val="00D03B2A"/>
    <w:rsid w:val="00D40257"/>
    <w:rsid w:val="00DE0D5E"/>
    <w:rsid w:val="00EB4733"/>
    <w:rsid w:val="00F17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A4662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6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6623"/>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A46623"/>
    <w:rPr>
      <w:rFonts w:ascii="Tahoma" w:hAnsi="Tahoma" w:cs="Tahoma"/>
      <w:sz w:val="16"/>
      <w:szCs w:val="16"/>
    </w:rPr>
  </w:style>
  <w:style w:type="character" w:customStyle="1" w:styleId="BalloonTextChar">
    <w:name w:val="Balloon Text Char"/>
    <w:basedOn w:val="DefaultParagraphFont"/>
    <w:link w:val="BalloonText"/>
    <w:uiPriority w:val="99"/>
    <w:semiHidden/>
    <w:rsid w:val="00A46623"/>
    <w:rPr>
      <w:rFonts w:ascii="Tahoma" w:hAnsi="Tahoma" w:cs="Tahoma"/>
      <w:sz w:val="16"/>
      <w:szCs w:val="16"/>
    </w:rPr>
  </w:style>
  <w:style w:type="paragraph" w:styleId="Header">
    <w:name w:val="header"/>
    <w:basedOn w:val="Normal"/>
    <w:link w:val="HeaderChar"/>
    <w:uiPriority w:val="99"/>
    <w:semiHidden/>
    <w:unhideWhenUsed/>
    <w:rsid w:val="00295580"/>
    <w:pPr>
      <w:tabs>
        <w:tab w:val="center" w:pos="4680"/>
        <w:tab w:val="right" w:pos="9360"/>
      </w:tabs>
    </w:pPr>
  </w:style>
  <w:style w:type="character" w:customStyle="1" w:styleId="HeaderChar">
    <w:name w:val="Header Char"/>
    <w:basedOn w:val="DefaultParagraphFont"/>
    <w:link w:val="Header"/>
    <w:uiPriority w:val="99"/>
    <w:semiHidden/>
    <w:rsid w:val="00295580"/>
    <w:rPr>
      <w:rFonts w:ascii="Times New Roman" w:hAnsi="Times New Roman" w:cs="Times New Roman"/>
      <w:sz w:val="24"/>
      <w:szCs w:val="24"/>
    </w:rPr>
  </w:style>
  <w:style w:type="paragraph" w:styleId="Footer">
    <w:name w:val="footer"/>
    <w:basedOn w:val="Normal"/>
    <w:link w:val="FooterChar"/>
    <w:uiPriority w:val="99"/>
    <w:unhideWhenUsed/>
    <w:rsid w:val="00295580"/>
    <w:pPr>
      <w:tabs>
        <w:tab w:val="center" w:pos="4680"/>
        <w:tab w:val="right" w:pos="9360"/>
      </w:tabs>
    </w:pPr>
  </w:style>
  <w:style w:type="character" w:customStyle="1" w:styleId="FooterChar">
    <w:name w:val="Footer Char"/>
    <w:basedOn w:val="DefaultParagraphFont"/>
    <w:link w:val="Footer"/>
    <w:uiPriority w:val="99"/>
    <w:rsid w:val="0029558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01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9</cp:revision>
  <cp:lastPrinted>2014-06-15T13:37:00Z</cp:lastPrinted>
  <dcterms:created xsi:type="dcterms:W3CDTF">2014-06-15T01:56:00Z</dcterms:created>
  <dcterms:modified xsi:type="dcterms:W3CDTF">2014-06-15T13:43:00Z</dcterms:modified>
</cp:coreProperties>
</file>